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Pr="00664F1C" w:rsidRDefault="00CF314B" w:rsidP="00CF314B">
      <w:pPr>
        <w:rPr>
          <w:rFonts w:ascii="Arial Black" w:hAnsi="Arial Black" w:cs="Arial Black"/>
          <w:color w:val="000000"/>
          <w:sz w:val="36"/>
          <w:szCs w:val="20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0B60E4A" wp14:editId="534EFDA8">
            <wp:simplePos x="0" y="0"/>
            <wp:positionH relativeFrom="margin">
              <wp:posOffset>-395206</wp:posOffset>
            </wp:positionH>
            <wp:positionV relativeFrom="paragraph">
              <wp:posOffset>18739</wp:posOffset>
            </wp:positionV>
            <wp:extent cx="1456690" cy="36703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F314B" w:rsidRDefault="00CF314B" w:rsidP="00CF314B"/>
    <w:p w:rsidR="00CF314B" w:rsidRDefault="00CF314B" w:rsidP="00CF314B"/>
    <w:p w:rsidR="00CF314B" w:rsidRDefault="00CF314B" w:rsidP="00CF314B"/>
    <w:p w:rsidR="00CF314B" w:rsidRDefault="00CF314B" w:rsidP="00CF314B"/>
    <w:p w:rsidR="00CF314B" w:rsidRDefault="00CF314B" w:rsidP="00CF314B"/>
    <w:p w:rsidR="00CF314B" w:rsidRDefault="00CF314B" w:rsidP="00CF314B"/>
    <w:p w:rsidR="00CF314B" w:rsidRDefault="00CF314B" w:rsidP="00CF314B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Procedimento Operacional Padrão</w:t>
      </w:r>
    </w:p>
    <w:p w:rsidR="00CF314B" w:rsidRPr="003F70A7" w:rsidRDefault="00CF314B" w:rsidP="00CF314B">
      <w:pPr>
        <w:jc w:val="center"/>
        <w:rPr>
          <w:rFonts w:ascii="Arial Black" w:hAnsi="Arial Black"/>
          <w:sz w:val="32"/>
          <w:szCs w:val="32"/>
        </w:rPr>
      </w:pPr>
      <w:r w:rsidRPr="003F70A7">
        <w:rPr>
          <w:rFonts w:ascii="Arial Black" w:hAnsi="Arial Black"/>
          <w:sz w:val="32"/>
          <w:szCs w:val="32"/>
        </w:rPr>
        <w:t>RESTRIÇÃO MECÂNICA NO LEITO – POP 048</w:t>
      </w:r>
    </w:p>
    <w:p w:rsidR="00CF314B" w:rsidRPr="003F70A7" w:rsidRDefault="00CF314B" w:rsidP="00CF314B">
      <w:pPr>
        <w:jc w:val="center"/>
        <w:rPr>
          <w:rFonts w:ascii="Arial Black" w:hAnsi="Arial Black"/>
          <w:sz w:val="32"/>
          <w:szCs w:val="32"/>
        </w:rPr>
      </w:pPr>
    </w:p>
    <w:p w:rsidR="00CF314B" w:rsidRDefault="00CF314B" w:rsidP="00CF314B">
      <w:pPr>
        <w:ind w:left="-567"/>
        <w:jc w:val="both"/>
      </w:pPr>
    </w:p>
    <w:p w:rsidR="00CF314B" w:rsidRDefault="00CF314B" w:rsidP="00CF314B">
      <w:pPr>
        <w:ind w:left="-567"/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jc w:val="both"/>
      </w:pPr>
    </w:p>
    <w:p w:rsidR="00CF314B" w:rsidRDefault="00CF314B" w:rsidP="00CF314B">
      <w:pPr>
        <w:ind w:left="-567"/>
        <w:jc w:val="both"/>
      </w:pPr>
    </w:p>
    <w:tbl>
      <w:tblPr>
        <w:tblStyle w:val="Tabelacomgrade"/>
        <w:tblW w:w="9889" w:type="dxa"/>
        <w:tblInd w:w="-567" w:type="dxa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2268"/>
        <w:gridCol w:w="1134"/>
      </w:tblGrid>
      <w:tr w:rsidR="00CF314B" w:rsidRPr="003F70A7" w:rsidTr="00373575">
        <w:tc>
          <w:tcPr>
            <w:tcW w:w="1728" w:type="dxa"/>
          </w:tcPr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b/>
                <w:sz w:val="20"/>
                <w:szCs w:val="20"/>
              </w:rPr>
            </w:pPr>
            <w:r w:rsidRPr="003F70A7">
              <w:rPr>
                <w:rFonts w:ascii="Arial Black" w:hAnsi="Arial Black" w:cs="Tahoma"/>
                <w:b/>
                <w:sz w:val="20"/>
                <w:szCs w:val="20"/>
              </w:rPr>
              <w:t>Código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DE-R</w:t>
            </w:r>
            <w:r w:rsidRPr="003F70A7">
              <w:rPr>
                <w:rFonts w:ascii="Arial Black" w:hAnsi="Arial Black" w:cs="Tahoma"/>
                <w:sz w:val="20"/>
                <w:szCs w:val="20"/>
              </w:rPr>
              <w:t>ML/048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</w:p>
        </w:tc>
        <w:tc>
          <w:tcPr>
            <w:tcW w:w="2491" w:type="dxa"/>
          </w:tcPr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  <w:lang w:eastAsia="zh-CN"/>
              </w:rPr>
            </w:pPr>
            <w:r w:rsidRPr="003F70A7">
              <w:rPr>
                <w:rFonts w:ascii="Arial Black" w:hAnsi="Arial Black" w:cs="Tahoma"/>
                <w:b/>
                <w:sz w:val="20"/>
                <w:szCs w:val="20"/>
              </w:rPr>
              <w:t>Data Emissão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3F70A7">
              <w:rPr>
                <w:rFonts w:ascii="Arial Black" w:hAnsi="Arial Black" w:cs="Tahoma"/>
                <w:b/>
                <w:sz w:val="20"/>
                <w:szCs w:val="20"/>
              </w:rPr>
              <w:t>Data de Vigência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2024/2027</w:t>
            </w:r>
          </w:p>
        </w:tc>
        <w:tc>
          <w:tcPr>
            <w:tcW w:w="2268" w:type="dxa"/>
          </w:tcPr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3F70A7">
              <w:rPr>
                <w:rFonts w:ascii="Arial Black" w:hAnsi="Arial Black" w:cs="Tahoma"/>
                <w:b/>
                <w:sz w:val="20"/>
                <w:szCs w:val="20"/>
              </w:rPr>
              <w:t>Próxima Revisão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Tahoma"/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3F70A7">
              <w:rPr>
                <w:rFonts w:ascii="Arial Black" w:hAnsi="Arial Black" w:cs="Tahoma"/>
                <w:b/>
                <w:sz w:val="20"/>
                <w:szCs w:val="20"/>
              </w:rPr>
              <w:t>Revisão</w:t>
            </w:r>
          </w:p>
          <w:p w:rsidR="00CF314B" w:rsidRPr="003F70A7" w:rsidRDefault="00CF314B" w:rsidP="00373575">
            <w:pPr>
              <w:jc w:val="center"/>
              <w:rPr>
                <w:rFonts w:ascii="Arial Black" w:hAnsi="Arial Black" w:cs="Tahoma"/>
                <w:sz w:val="20"/>
                <w:szCs w:val="20"/>
              </w:rPr>
            </w:pPr>
            <w:r w:rsidRPr="003F70A7">
              <w:rPr>
                <w:rFonts w:ascii="Arial Black" w:hAnsi="Arial Black" w:cs="Tahoma"/>
                <w:sz w:val="20"/>
                <w:szCs w:val="20"/>
              </w:rPr>
              <w:t>03</w:t>
            </w:r>
          </w:p>
        </w:tc>
      </w:tr>
    </w:tbl>
    <w:p w:rsidR="00CF314B" w:rsidRPr="001D1E58" w:rsidRDefault="00CF314B" w:rsidP="00CF314B">
      <w:pPr>
        <w:ind w:left="-567"/>
        <w:jc w:val="both"/>
        <w:rPr>
          <w:sz w:val="16"/>
          <w:szCs w:val="16"/>
        </w:rPr>
      </w:pPr>
    </w:p>
    <w:tbl>
      <w:tblPr>
        <w:tblStyle w:val="Tabelacomgrade"/>
        <w:tblW w:w="9874" w:type="dxa"/>
        <w:tblInd w:w="-567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CF314B" w:rsidTr="00373575">
        <w:trPr>
          <w:trHeight w:val="2278"/>
        </w:trPr>
        <w:tc>
          <w:tcPr>
            <w:tcW w:w="3291" w:type="dxa"/>
          </w:tcPr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  <w:r w:rsidRPr="008E206F">
              <w:rPr>
                <w:rFonts w:ascii="Arial Black" w:hAnsi="Arial Black" w:cs="Arial"/>
              </w:rPr>
              <w:t>Elaborado por:</w:t>
            </w:r>
          </w:p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</w:p>
          <w:p w:rsidR="00CF314B" w:rsidRPr="007E6284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 w:rsidRPr="007E6284">
              <w:rPr>
                <w:rFonts w:ascii="Arial Black" w:eastAsia="Calibri" w:hAnsi="Arial Black" w:cs="Arial"/>
              </w:rPr>
              <w:t>Marielle</w:t>
            </w:r>
            <w:proofErr w:type="spellEnd"/>
            <w:r w:rsidRPr="007E6284">
              <w:rPr>
                <w:rFonts w:ascii="Arial Black" w:eastAsia="Calibri" w:hAnsi="Arial Black" w:cs="Arial"/>
              </w:rPr>
              <w:t xml:space="preserve"> Colares M Martins</w:t>
            </w:r>
          </w:p>
          <w:p w:rsidR="00CF314B" w:rsidRPr="007E6284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r>
              <w:rPr>
                <w:rFonts w:ascii="Arial Black" w:eastAsia="Calibri" w:hAnsi="Arial Black" w:cs="Arial"/>
              </w:rPr>
              <w:t>Gestora da CCIH</w:t>
            </w:r>
          </w:p>
          <w:p w:rsidR="00CF314B" w:rsidRPr="002D0117" w:rsidRDefault="00CF314B" w:rsidP="00373575">
            <w:pPr>
              <w:jc w:val="center"/>
              <w:rPr>
                <w:rFonts w:ascii="Arial Black" w:eastAsia="Calibri" w:hAnsi="Arial Black" w:cs="Arial"/>
                <w:lang w:eastAsia="zh-CN"/>
              </w:rPr>
            </w:pPr>
            <w:r>
              <w:rPr>
                <w:rFonts w:ascii="Arial Black" w:eastAsia="Calibri" w:hAnsi="Arial Black" w:cs="Arial"/>
              </w:rPr>
              <w:t>COREN: 146256</w:t>
            </w:r>
          </w:p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91" w:type="dxa"/>
          </w:tcPr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  <w:r w:rsidRPr="008E206F">
              <w:rPr>
                <w:rFonts w:ascii="Arial Black" w:hAnsi="Arial Black" w:cs="Arial"/>
              </w:rPr>
              <w:t>Verificado por:</w:t>
            </w:r>
          </w:p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</w:p>
          <w:p w:rsidR="00CF314B" w:rsidRPr="008E206F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>
              <w:rPr>
                <w:rFonts w:ascii="Arial Black" w:eastAsia="Calibri" w:hAnsi="Arial Black" w:cs="Arial"/>
              </w:rPr>
              <w:t>Jarilza</w:t>
            </w:r>
            <w:proofErr w:type="spellEnd"/>
            <w:r>
              <w:rPr>
                <w:rFonts w:ascii="Arial Black" w:eastAsia="Calibri" w:hAnsi="Arial Black" w:cs="Arial"/>
              </w:rPr>
              <w:t xml:space="preserve"> Viana de Mendonça</w:t>
            </w:r>
          </w:p>
          <w:p w:rsidR="00CF314B" w:rsidRPr="008E206F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proofErr w:type="spellStart"/>
            <w:r w:rsidRPr="008E206F">
              <w:rPr>
                <w:rFonts w:ascii="Arial Black" w:eastAsia="Calibri" w:hAnsi="Arial Black" w:cs="Arial"/>
              </w:rPr>
              <w:t>Sub-gerente</w:t>
            </w:r>
            <w:proofErr w:type="spellEnd"/>
            <w:r w:rsidRPr="008E206F">
              <w:rPr>
                <w:rFonts w:ascii="Arial Black" w:eastAsia="Calibri" w:hAnsi="Arial Black" w:cs="Arial"/>
              </w:rPr>
              <w:t xml:space="preserve"> de Enfermagem</w:t>
            </w:r>
          </w:p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  <w:r w:rsidRPr="008E206F">
              <w:rPr>
                <w:rFonts w:ascii="Arial Black" w:eastAsia="Calibri" w:hAnsi="Arial Black" w:cs="Arial"/>
              </w:rPr>
              <w:t>COREN:89315</w:t>
            </w:r>
          </w:p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92" w:type="dxa"/>
          </w:tcPr>
          <w:p w:rsidR="00CF314B" w:rsidRPr="008E206F" w:rsidRDefault="00CF314B" w:rsidP="00373575">
            <w:pPr>
              <w:jc w:val="center"/>
              <w:rPr>
                <w:rFonts w:ascii="Arial Black" w:hAnsi="Arial Black" w:cs="Arial"/>
              </w:rPr>
            </w:pPr>
            <w:r w:rsidRPr="008E206F">
              <w:rPr>
                <w:rFonts w:ascii="Arial Black" w:hAnsi="Arial Black" w:cs="Arial"/>
              </w:rPr>
              <w:t>Aprovado:</w:t>
            </w:r>
          </w:p>
          <w:p w:rsidR="00CF314B" w:rsidRPr="008E206F" w:rsidRDefault="00CF314B" w:rsidP="00373575">
            <w:pPr>
              <w:rPr>
                <w:rFonts w:ascii="Arial Black" w:hAnsi="Arial Black" w:cs="Arial"/>
              </w:rPr>
            </w:pPr>
          </w:p>
          <w:p w:rsidR="00CF314B" w:rsidRPr="008E206F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r w:rsidRPr="008E206F">
              <w:rPr>
                <w:rFonts w:ascii="Arial Black" w:eastAsia="Calibri" w:hAnsi="Arial Black" w:cs="Arial"/>
              </w:rPr>
              <w:t>Shirley Fragoso Monteiro</w:t>
            </w:r>
          </w:p>
          <w:p w:rsidR="00CF314B" w:rsidRPr="008E206F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r w:rsidRPr="008E206F">
              <w:rPr>
                <w:rFonts w:ascii="Arial Black" w:eastAsia="Calibri" w:hAnsi="Arial Black" w:cs="Arial"/>
              </w:rPr>
              <w:t>Chefe de Departamento de Enfermagem</w:t>
            </w:r>
          </w:p>
          <w:p w:rsidR="00CF314B" w:rsidRPr="008E206F" w:rsidRDefault="00CF314B" w:rsidP="00373575">
            <w:pPr>
              <w:jc w:val="center"/>
              <w:rPr>
                <w:rFonts w:ascii="Arial Black" w:eastAsia="Calibri" w:hAnsi="Arial Black" w:cs="Arial"/>
              </w:rPr>
            </w:pPr>
            <w:r>
              <w:rPr>
                <w:rFonts w:ascii="Arial Black" w:eastAsia="Calibri" w:hAnsi="Arial Black" w:cs="Arial"/>
              </w:rPr>
              <w:t>COREN: 98228</w:t>
            </w:r>
          </w:p>
        </w:tc>
      </w:tr>
    </w:tbl>
    <w:p w:rsidR="00CF314B" w:rsidRDefault="00CF314B" w:rsidP="00CF314B">
      <w:pPr>
        <w:ind w:left="-567"/>
        <w:jc w:val="both"/>
      </w:pPr>
    </w:p>
    <w:p w:rsidR="00CF314B" w:rsidRPr="001D1E58" w:rsidRDefault="00CF314B" w:rsidP="00CF314B">
      <w:pPr>
        <w:ind w:left="-567"/>
        <w:jc w:val="center"/>
        <w:rPr>
          <w:rFonts w:ascii="Arial" w:hAnsi="Arial" w:cs="Arial"/>
          <w:b/>
          <w:sz w:val="20"/>
        </w:rPr>
      </w:pPr>
      <w:r w:rsidRPr="001D1E58">
        <w:rPr>
          <w:rFonts w:ascii="Arial" w:hAnsi="Arial" w:cs="Arial"/>
          <w:b/>
          <w:sz w:val="20"/>
        </w:rPr>
        <w:t>Documento exclusivo à Fundação CECON. Proibida reprodução.</w:t>
      </w:r>
    </w:p>
    <w:p w:rsidR="00C21E66" w:rsidRDefault="00C21E66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F314B" w:rsidRDefault="00CF314B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592"/>
        <w:gridCol w:w="6275"/>
        <w:gridCol w:w="1640"/>
      </w:tblGrid>
      <w:tr w:rsidR="00C21E66" w:rsidRPr="000D2AE6" w:rsidTr="004E4FCA">
        <w:trPr>
          <w:trHeight w:val="983"/>
          <w:jc w:val="center"/>
        </w:trPr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4AC4" w:rsidRPr="000D2AE6" w:rsidRDefault="007B4AC4" w:rsidP="000D2AE6">
            <w:pPr>
              <w:spacing w:line="360" w:lineRule="auto"/>
            </w:pPr>
          </w:p>
          <w:p w:rsidR="00C21E66" w:rsidRPr="000D2AE6" w:rsidRDefault="007B4AC4" w:rsidP="000D2AE6">
            <w:pPr>
              <w:spacing w:line="360" w:lineRule="auto"/>
              <w:jc w:val="center"/>
              <w:rPr>
                <w:b/>
              </w:rPr>
            </w:pPr>
            <w:r w:rsidRPr="000D2AE6">
              <w:rPr>
                <w:b/>
              </w:rPr>
              <w:t>FCECON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C21E66" w:rsidP="000D2AE6">
            <w:pPr>
              <w:spacing w:line="360" w:lineRule="auto"/>
              <w:rPr>
                <w:b/>
              </w:rPr>
            </w:pPr>
          </w:p>
          <w:p w:rsidR="00C21E66" w:rsidRPr="000D2AE6" w:rsidRDefault="000D2AE6" w:rsidP="000D2AE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008D7" w:rsidRPr="000D2AE6">
              <w:rPr>
                <w:b/>
              </w:rPr>
              <w:t xml:space="preserve">  PROCEDIMENTO OPERACIONAL PADRÃO – POP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C21E66" w:rsidP="00CF314B">
            <w:pPr>
              <w:spacing w:line="360" w:lineRule="auto"/>
            </w:pPr>
          </w:p>
          <w:p w:rsidR="00C21E66" w:rsidRPr="000D2AE6" w:rsidRDefault="00E008D7" w:rsidP="000D2AE6">
            <w:pPr>
              <w:spacing w:line="360" w:lineRule="auto"/>
              <w:jc w:val="center"/>
            </w:pPr>
            <w:r w:rsidRPr="000D2AE6">
              <w:rPr>
                <w:b/>
              </w:rPr>
              <w:t>Página</w:t>
            </w:r>
            <w:r w:rsidRPr="000D2AE6">
              <w:t>:</w:t>
            </w:r>
          </w:p>
          <w:p w:rsidR="001D1E58" w:rsidRPr="000D2AE6" w:rsidRDefault="00E008D7" w:rsidP="000D2AE6">
            <w:pPr>
              <w:spacing w:line="360" w:lineRule="auto"/>
              <w:jc w:val="center"/>
            </w:pPr>
            <w:r w:rsidRPr="000D2AE6">
              <w:t>1 de 2</w:t>
            </w:r>
          </w:p>
        </w:tc>
      </w:tr>
      <w:tr w:rsidR="00C21E66" w:rsidRPr="000D2AE6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C21E66" w:rsidP="000D2AE6">
            <w:pPr>
              <w:spacing w:line="360" w:lineRule="auto"/>
              <w:rPr>
                <w:b/>
              </w:rPr>
            </w:pPr>
          </w:p>
          <w:p w:rsidR="00C21E66" w:rsidRPr="000D2AE6" w:rsidRDefault="00E008D7" w:rsidP="000D2AE6">
            <w:pPr>
              <w:spacing w:line="360" w:lineRule="auto"/>
              <w:rPr>
                <w:b/>
              </w:rPr>
            </w:pPr>
            <w:r w:rsidRPr="000D2AE6">
              <w:rPr>
                <w:b/>
              </w:rPr>
              <w:t xml:space="preserve">ÁREA EMITENTE: </w:t>
            </w:r>
            <w:r w:rsidR="000D2AE6" w:rsidRPr="000D2AE6">
              <w:t>DEPARTAMENTO DE EN</w:t>
            </w:r>
            <w:r w:rsidR="000D2AE6">
              <w:t>FERMAGEM - DE</w:t>
            </w:r>
          </w:p>
        </w:tc>
      </w:tr>
      <w:tr w:rsidR="00C21E66" w:rsidRPr="000D2AE6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C21E66" w:rsidP="000D2AE6">
            <w:pPr>
              <w:spacing w:line="360" w:lineRule="auto"/>
              <w:rPr>
                <w:b/>
              </w:rPr>
            </w:pPr>
          </w:p>
          <w:p w:rsidR="00C21E66" w:rsidRPr="000D2AE6" w:rsidRDefault="00E008D7" w:rsidP="000D2AE6">
            <w:pPr>
              <w:spacing w:line="360" w:lineRule="auto"/>
              <w:ind w:right="227"/>
              <w:rPr>
                <w:b/>
              </w:rPr>
            </w:pPr>
            <w:r w:rsidRPr="000D2AE6">
              <w:rPr>
                <w:b/>
              </w:rPr>
              <w:t>ASSUNTO</w:t>
            </w:r>
            <w:r w:rsidRPr="000D2AE6">
              <w:t>:</w:t>
            </w:r>
            <w:r w:rsidRPr="000D2AE6">
              <w:rPr>
                <w:bCs/>
                <w:color w:val="000000"/>
                <w:spacing w:val="-1"/>
              </w:rPr>
              <w:t xml:space="preserve"> </w:t>
            </w:r>
            <w:r w:rsidR="000D2AE6">
              <w:t>RESTRIÇÃO</w:t>
            </w:r>
            <w:r w:rsidRPr="000D2AE6">
              <w:t xml:space="preserve"> MECÂNICA NO LEITO</w:t>
            </w:r>
          </w:p>
        </w:tc>
      </w:tr>
      <w:tr w:rsidR="00C21E66" w:rsidRPr="000D2AE6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E008D7" w:rsidP="000D2AE6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pacing w:val="-1"/>
              </w:rPr>
            </w:pPr>
            <w:r w:rsidRPr="000D2AE6">
              <w:rPr>
                <w:b/>
              </w:rPr>
              <w:t>Objetivo:</w:t>
            </w:r>
          </w:p>
          <w:p w:rsidR="00C21E66" w:rsidRPr="000D2AE6" w:rsidRDefault="000D2AE6" w:rsidP="000D2AE6">
            <w:pPr>
              <w:pStyle w:val="PargrafodaLista"/>
              <w:widowControl w:val="0"/>
              <w:numPr>
                <w:ilvl w:val="1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D2AE6">
              <w:rPr>
                <w:rFonts w:ascii="Times New Roman" w:hAnsi="Times New Roman"/>
                <w:sz w:val="24"/>
                <w:szCs w:val="24"/>
              </w:rPr>
              <w:t>Orientar a equipe de enfermagem quanto a técnica de restrição mecânica dos pacientes.</w:t>
            </w:r>
          </w:p>
        </w:tc>
      </w:tr>
      <w:tr w:rsidR="00C21E66" w:rsidRPr="000D2AE6">
        <w:trPr>
          <w:trHeight w:val="110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E008D7" w:rsidP="000D2AE6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0D2AE6">
              <w:rPr>
                <w:b/>
              </w:rPr>
              <w:t>Considerações Gerais:</w:t>
            </w:r>
          </w:p>
          <w:p w:rsidR="00C21E66" w:rsidRPr="000D2AE6" w:rsidRDefault="000D2AE6" w:rsidP="000D2AE6">
            <w:pPr>
              <w:spacing w:before="240" w:line="360" w:lineRule="auto"/>
              <w:ind w:left="720"/>
              <w:jc w:val="both"/>
            </w:pPr>
            <w:r>
              <w:t>2.1. A restrição mecânica é um procedimento em que são utilizados dispositivos que restringem a liberdade de movimentos do paciente. Deve ser empregada apenas quando for o único meio disponível para prevenir dano imediato ou iminente ao paciente ou aos demais, provocado por ele mesmo, ou ainda prevenir a interrupção de tratamento ao qual ele esteja sendo submetido. O propósito de sua aplicabilidade não está em proporcionar disciplina, punição e coerção, ou por conveniência da instituição ou da equipe de saúde, sendo utilizado quando outras medidas já foram consideradas ou utilizadas, sem sucesso.</w:t>
            </w:r>
          </w:p>
        </w:tc>
      </w:tr>
      <w:tr w:rsidR="00C21E66" w:rsidRPr="000D2AE6">
        <w:trPr>
          <w:trHeight w:val="2128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1E66" w:rsidRPr="000D2AE6" w:rsidRDefault="00C21E66" w:rsidP="000D2AE6">
            <w:pPr>
              <w:spacing w:line="360" w:lineRule="auto"/>
              <w:ind w:left="720"/>
              <w:rPr>
                <w:b/>
              </w:rPr>
            </w:pPr>
          </w:p>
          <w:p w:rsidR="00C21E66" w:rsidRPr="000D2AE6" w:rsidRDefault="00E008D7" w:rsidP="000D2AE6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0D2AE6">
              <w:rPr>
                <w:b/>
              </w:rPr>
              <w:t>Materiais Necessários:</w:t>
            </w:r>
          </w:p>
          <w:p w:rsidR="00C21E66" w:rsidRPr="000D2AE6" w:rsidRDefault="00E008D7" w:rsidP="000D2AE6">
            <w:pPr>
              <w:spacing w:line="360" w:lineRule="auto"/>
              <w:ind w:left="720"/>
              <w:jc w:val="both"/>
            </w:pPr>
            <w:r w:rsidRPr="000D2AE6">
              <w:t>3.1. Atadura pequena;</w:t>
            </w:r>
          </w:p>
          <w:p w:rsidR="00C21E66" w:rsidRPr="000D2AE6" w:rsidRDefault="00E008D7" w:rsidP="000D2AE6">
            <w:pPr>
              <w:spacing w:line="360" w:lineRule="auto"/>
              <w:ind w:left="720"/>
              <w:jc w:val="both"/>
            </w:pPr>
            <w:r w:rsidRPr="000D2AE6">
              <w:t>3.2. Esparadrapo;</w:t>
            </w:r>
          </w:p>
          <w:p w:rsidR="00C21E66" w:rsidRPr="000D2AE6" w:rsidRDefault="00E008D7" w:rsidP="000D2AE6">
            <w:pPr>
              <w:spacing w:line="360" w:lineRule="auto"/>
              <w:ind w:left="720"/>
              <w:jc w:val="both"/>
            </w:pPr>
            <w:r w:rsidRPr="000D2AE6">
              <w:t>3.3. Algodão ortopédico e/ou algodão comum e/ou gaze;</w:t>
            </w:r>
          </w:p>
        </w:tc>
      </w:tr>
      <w:tr w:rsidR="004E4FCA" w:rsidRPr="000D2AE6" w:rsidTr="004E4FCA">
        <w:trPr>
          <w:cantSplit/>
          <w:trHeight w:val="2128"/>
          <w:jc w:val="center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E4FCA" w:rsidRPr="000D2AE6" w:rsidRDefault="004E4FCA" w:rsidP="000D2AE6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0D2AE6">
              <w:rPr>
                <w:b/>
                <w:lang w:eastAsia="pt-BR"/>
              </w:rPr>
              <w:t>Responsável</w:t>
            </w:r>
          </w:p>
          <w:p w:rsidR="004E4FCA" w:rsidRPr="000D2AE6" w:rsidRDefault="000D2AE6" w:rsidP="000D2AE6">
            <w:pPr>
              <w:spacing w:line="360" w:lineRule="auto"/>
              <w:ind w:left="113" w:right="113"/>
              <w:rPr>
                <w:b/>
              </w:rPr>
            </w:pPr>
            <w:r>
              <w:rPr>
                <w:lang w:eastAsia="pt-BR"/>
              </w:rPr>
              <w:t xml:space="preserve">  Equipe </w:t>
            </w:r>
            <w:r w:rsidR="004E4FCA" w:rsidRPr="000D2AE6">
              <w:rPr>
                <w:lang w:eastAsia="pt-BR"/>
              </w:rPr>
              <w:t xml:space="preserve"> de Enfermagem</w:t>
            </w:r>
          </w:p>
        </w:tc>
        <w:tc>
          <w:tcPr>
            <w:tcW w:w="8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FCA" w:rsidRPr="000D2AE6" w:rsidRDefault="004E4FCA" w:rsidP="000D2AE6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52" w:right="227"/>
              <w:jc w:val="both"/>
              <w:rPr>
                <w:b/>
                <w:bCs/>
              </w:rPr>
            </w:pPr>
            <w:r w:rsidRPr="000D2AE6">
              <w:rPr>
                <w:b/>
                <w:lang w:eastAsia="pt-BR"/>
              </w:rPr>
              <w:t>PROCEDIMENTO</w:t>
            </w:r>
          </w:p>
          <w:p w:rsidR="004E4FCA" w:rsidRPr="000D2AE6" w:rsidRDefault="004E4FCA" w:rsidP="000D2AE6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0D2AE6">
              <w:rPr>
                <w:lang w:eastAsia="pt-BR"/>
              </w:rPr>
              <w:t>4.1. Para montar a contenção:</w:t>
            </w:r>
          </w:p>
          <w:p w:rsidR="000D2AE6" w:rsidRDefault="004E4FCA" w:rsidP="000D2AE6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>Abrir a atadura</w:t>
            </w:r>
            <w:r w:rsidRPr="000D2AE6">
              <w:t>;</w:t>
            </w:r>
          </w:p>
          <w:p w:rsidR="000D2AE6" w:rsidRPr="000D2AE6" w:rsidRDefault="004E4FCA" w:rsidP="000D2AE6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>Colocar a gaze/algodão na parte interna da atadura, na região central;</w:t>
            </w:r>
          </w:p>
          <w:p w:rsidR="000D2AE6" w:rsidRPr="000D2AE6" w:rsidRDefault="004E4FCA" w:rsidP="000D2AE6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>Envolver gaze/algodão com a atadura e fechar com esparadrapo;</w:t>
            </w:r>
          </w:p>
          <w:p w:rsidR="004E4FCA" w:rsidRPr="000D2AE6" w:rsidRDefault="004E4FCA" w:rsidP="000D2AE6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Fazer um nó em cada extremidade da atadura onde o algodão está, para fixá-lo; </w:t>
            </w:r>
          </w:p>
        </w:tc>
      </w:tr>
      <w:tr w:rsidR="00C21E66" w:rsidRPr="000D2AE6" w:rsidTr="004E4FCA">
        <w:trPr>
          <w:cantSplit/>
          <w:trHeight w:hRule="exact" w:val="3698"/>
          <w:jc w:val="center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21E66" w:rsidRPr="000D2AE6" w:rsidRDefault="00E008D7" w:rsidP="000D2AE6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0D2AE6">
              <w:rPr>
                <w:b/>
                <w:lang w:eastAsia="pt-BR"/>
              </w:rPr>
              <w:lastRenderedPageBreak/>
              <w:t>Responsável</w:t>
            </w:r>
          </w:p>
          <w:p w:rsidR="00C21E66" w:rsidRPr="000D2AE6" w:rsidRDefault="00E008D7" w:rsidP="000D2AE6">
            <w:pPr>
              <w:suppressAutoHyphens w:val="0"/>
              <w:spacing w:line="360" w:lineRule="auto"/>
              <w:ind w:left="113" w:right="113"/>
              <w:jc w:val="center"/>
              <w:rPr>
                <w:lang w:eastAsia="pt-BR"/>
              </w:rPr>
            </w:pPr>
            <w:r w:rsidRPr="000D2AE6">
              <w:rPr>
                <w:lang w:eastAsia="pt-BR"/>
              </w:rPr>
              <w:t>Enfermeiro/Técnico ou Auxiliar de Enfermagem</w:t>
            </w:r>
          </w:p>
        </w:tc>
        <w:tc>
          <w:tcPr>
            <w:tcW w:w="8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4FCA" w:rsidRPr="000D2AE6" w:rsidRDefault="004E4FCA" w:rsidP="000D2AE6">
            <w:pPr>
              <w:tabs>
                <w:tab w:val="left" w:pos="318"/>
              </w:tabs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</w:p>
          <w:p w:rsidR="000D2AE6" w:rsidRPr="000D2AE6" w:rsidRDefault="00E008D7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Iniciar o </w:t>
            </w:r>
            <w:proofErr w:type="spellStart"/>
            <w:r w:rsidRPr="000D2AE6">
              <w:rPr>
                <w:rFonts w:ascii="Times New Roman" w:hAnsi="Times New Roman"/>
                <w:sz w:val="24"/>
                <w:szCs w:val="24"/>
              </w:rPr>
              <w:t>enfaixamento</w:t>
            </w:r>
            <w:proofErr w:type="spellEnd"/>
            <w:r w:rsidRPr="000D2AE6">
              <w:rPr>
                <w:rFonts w:ascii="Times New Roman" w:hAnsi="Times New Roman"/>
                <w:sz w:val="24"/>
                <w:szCs w:val="24"/>
              </w:rPr>
              <w:t xml:space="preserve"> em forma de oito, deixando a ponta da atadura no centro do </w:t>
            </w:r>
            <w:proofErr w:type="spellStart"/>
            <w:r w:rsidRPr="000D2AE6">
              <w:rPr>
                <w:rFonts w:ascii="Times New Roman" w:hAnsi="Times New Roman"/>
                <w:sz w:val="24"/>
                <w:szCs w:val="24"/>
              </w:rPr>
              <w:t>enfaixamento</w:t>
            </w:r>
            <w:proofErr w:type="spellEnd"/>
            <w:r w:rsidRPr="000D2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AE6" w:rsidRPr="000D2AE6" w:rsidRDefault="00E008D7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 Dar um nó com as duas pontas;</w:t>
            </w:r>
          </w:p>
          <w:p w:rsidR="000D2AE6" w:rsidRPr="000D2AE6" w:rsidRDefault="00E008D7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 Amarrar na grade ou estrado da cama;</w:t>
            </w:r>
          </w:p>
          <w:p w:rsidR="000D2AE6" w:rsidRPr="000D2AE6" w:rsidRDefault="00E008D7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 Recolher material;</w:t>
            </w:r>
          </w:p>
          <w:p w:rsidR="00C21E66" w:rsidRPr="00A934F3" w:rsidRDefault="00E008D7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 w:rsidRPr="000D2AE6">
              <w:rPr>
                <w:rFonts w:ascii="Times New Roman" w:hAnsi="Times New Roman"/>
                <w:sz w:val="24"/>
                <w:szCs w:val="24"/>
              </w:rPr>
              <w:t xml:space="preserve"> Manter unidade organizada.</w:t>
            </w:r>
          </w:p>
          <w:p w:rsidR="00A934F3" w:rsidRPr="00A934F3" w:rsidRDefault="00A934F3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Higienizar as mãos;</w:t>
            </w:r>
          </w:p>
          <w:p w:rsidR="00A934F3" w:rsidRPr="000D2AE6" w:rsidRDefault="00A934F3" w:rsidP="000D2AE6">
            <w:pPr>
              <w:pStyle w:val="PargrafodaLista"/>
              <w:numPr>
                <w:ilvl w:val="0"/>
                <w:numId w:val="7"/>
              </w:numPr>
              <w:tabs>
                <w:tab w:val="left" w:pos="318"/>
              </w:tabs>
              <w:spacing w:line="360" w:lineRule="auto"/>
              <w:ind w:right="22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Evoluir na SAE.</w:t>
            </w:r>
          </w:p>
          <w:p w:rsidR="00C21E66" w:rsidRPr="000D2AE6" w:rsidRDefault="00C21E66" w:rsidP="000D2AE6">
            <w:pPr>
              <w:tabs>
                <w:tab w:val="left" w:pos="318"/>
              </w:tabs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</w:p>
        </w:tc>
      </w:tr>
      <w:tr w:rsidR="000D2AE6" w:rsidRPr="000D2AE6" w:rsidTr="00263C0E">
        <w:trPr>
          <w:trHeight w:val="83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AE6" w:rsidRPr="003F70A7" w:rsidRDefault="003F70A7" w:rsidP="003F70A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0A7">
              <w:rPr>
                <w:rFonts w:ascii="Times New Roman" w:hAnsi="Times New Roman"/>
                <w:b/>
                <w:sz w:val="24"/>
                <w:szCs w:val="24"/>
              </w:rPr>
              <w:t>Outros cuidados possíveis: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Distração;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Informar ao paciente sobre todos os procediment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e equipamentos utilizados; 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Realizar o reposicionamento no leito, atentan</w:t>
            </w:r>
            <w:r>
              <w:rPr>
                <w:rFonts w:ascii="Times New Roman" w:hAnsi="Times New Roman"/>
                <w:sz w:val="24"/>
                <w:szCs w:val="24"/>
              </w:rPr>
              <w:t>do para o conforto do paciente;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Atentar para a hidratação, alimentaç</w:t>
            </w:r>
            <w:r>
              <w:rPr>
                <w:rFonts w:ascii="Times New Roman" w:hAnsi="Times New Roman"/>
                <w:sz w:val="24"/>
                <w:szCs w:val="24"/>
              </w:rPr>
              <w:t>ão e eliminações do paciente;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Reforçar com familiares e amigos a importância 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presença de um acompanhante; 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Estimular o acompanhante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participar na assistência;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5.7.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Estimular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deambulação quando possível; </w:t>
            </w:r>
          </w:p>
          <w:p w:rsid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Promover ambiente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calmo para o sono e repouso; </w:t>
            </w:r>
          </w:p>
          <w:p w:rsidR="003F70A7" w:rsidRPr="003F70A7" w:rsidRDefault="003F70A7" w:rsidP="003F70A7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5.9. </w:t>
            </w:r>
            <w:r w:rsidRPr="003F70A7">
              <w:rPr>
                <w:rFonts w:ascii="Times New Roman" w:hAnsi="Times New Roman"/>
                <w:sz w:val="24"/>
                <w:szCs w:val="24"/>
              </w:rPr>
              <w:t>Manter paciente de risco em locais de fácil acesso e monitorização pela equipe.</w:t>
            </w:r>
          </w:p>
        </w:tc>
      </w:tr>
      <w:tr w:rsidR="000D2AE6" w:rsidRPr="000D2AE6" w:rsidTr="00941145">
        <w:trPr>
          <w:trHeight w:val="839"/>
          <w:jc w:val="center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AE6" w:rsidRPr="000D2AE6" w:rsidRDefault="000D2AE6" w:rsidP="000D2AE6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0D2AE6">
              <w:rPr>
                <w:b/>
                <w:lang w:eastAsia="pt-BR"/>
              </w:rPr>
              <w:t>Sigla</w:t>
            </w:r>
          </w:p>
          <w:p w:rsidR="000D2AE6" w:rsidRPr="000D2AE6" w:rsidRDefault="00520390" w:rsidP="000D2AE6">
            <w:pPr>
              <w:spacing w:line="36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t>R</w:t>
            </w:r>
            <w:r w:rsidR="000D2AE6" w:rsidRPr="000D2AE6">
              <w:rPr>
                <w:lang w:eastAsia="pt-BR"/>
              </w:rPr>
              <w:t xml:space="preserve">ML </w:t>
            </w:r>
          </w:p>
        </w:tc>
        <w:tc>
          <w:tcPr>
            <w:tcW w:w="8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2AE6" w:rsidRPr="000D2AE6" w:rsidRDefault="000D2AE6" w:rsidP="000D2AE6">
            <w:pPr>
              <w:suppressAutoHyphens w:val="0"/>
              <w:spacing w:line="360" w:lineRule="auto"/>
              <w:jc w:val="center"/>
              <w:rPr>
                <w:b/>
                <w:lang w:eastAsia="pt-BR"/>
              </w:rPr>
            </w:pPr>
            <w:r w:rsidRPr="000D2AE6">
              <w:rPr>
                <w:b/>
                <w:lang w:eastAsia="pt-BR"/>
              </w:rPr>
              <w:t>Página</w:t>
            </w:r>
          </w:p>
          <w:p w:rsidR="000D2AE6" w:rsidRPr="000D2AE6" w:rsidRDefault="000D2AE6" w:rsidP="000D2AE6">
            <w:pPr>
              <w:suppressAutoHyphens w:val="0"/>
              <w:spacing w:line="360" w:lineRule="auto"/>
              <w:jc w:val="center"/>
              <w:rPr>
                <w:lang w:eastAsia="pt-BR"/>
              </w:rPr>
            </w:pPr>
            <w:r w:rsidRPr="000D2AE6">
              <w:rPr>
                <w:lang w:eastAsia="pt-BR"/>
              </w:rPr>
              <w:t>2 de 2</w:t>
            </w:r>
          </w:p>
        </w:tc>
      </w:tr>
    </w:tbl>
    <w:p w:rsidR="00C21E66" w:rsidRDefault="00C21E66">
      <w:pPr>
        <w:ind w:left="-567" w:firstLine="567"/>
        <w:rPr>
          <w:rFonts w:ascii="Tahoma" w:hAnsi="Tahoma" w:cs="Tahoma"/>
          <w:sz w:val="20"/>
          <w:szCs w:val="20"/>
        </w:rPr>
      </w:pPr>
    </w:p>
    <w:p w:rsidR="00C21E66" w:rsidRDefault="00E008D7">
      <w:pPr>
        <w:ind w:left="-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REFERÊNCIAS</w:t>
      </w:r>
    </w:p>
    <w:p w:rsidR="00C21E66" w:rsidRDefault="00C21E66">
      <w:pPr>
        <w:ind w:left="-567" w:firstLine="141"/>
        <w:jc w:val="both"/>
        <w:rPr>
          <w:rFonts w:ascii="Tahoma" w:hAnsi="Tahoma" w:cs="Tahoma"/>
          <w:sz w:val="20"/>
          <w:szCs w:val="20"/>
        </w:rPr>
      </w:pPr>
    </w:p>
    <w:p w:rsidR="00C21E66" w:rsidRDefault="00E008D7">
      <w:pPr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COREN – Conselho Regional de Enfermagem. </w:t>
      </w:r>
      <w:r>
        <w:rPr>
          <w:rFonts w:ascii="Tahoma" w:hAnsi="Tahoma" w:cs="Tahoma"/>
          <w:b/>
          <w:sz w:val="20"/>
          <w:szCs w:val="20"/>
        </w:rPr>
        <w:t>Restrição de Pacientes.</w:t>
      </w:r>
      <w:r>
        <w:rPr>
          <w:rFonts w:ascii="Tahoma" w:hAnsi="Tahoma" w:cs="Tahoma"/>
          <w:sz w:val="20"/>
          <w:szCs w:val="20"/>
        </w:rPr>
        <w:t xml:space="preserve"> São Paulo: Março, 2009. Disponível em: &lt;http://inter.coren-sp.gov.br/sites/default/files/Restri%C3%A7%C3%A3o%20de%20pacientes.pdf&gt; Acesso: 14 de dezembro de 2014.</w:t>
      </w:r>
    </w:p>
    <w:p w:rsidR="00C21E66" w:rsidRDefault="00C21E66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21E66" w:rsidRDefault="00E008D7">
      <w:pPr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POSSO, M.B.S. </w:t>
      </w:r>
      <w:r>
        <w:rPr>
          <w:rFonts w:ascii="Tahoma" w:hAnsi="Tahoma" w:cs="Tahoma"/>
          <w:b/>
          <w:sz w:val="20"/>
          <w:szCs w:val="20"/>
        </w:rPr>
        <w:t xml:space="preserve">Semiologia e </w:t>
      </w:r>
      <w:proofErr w:type="spellStart"/>
      <w:r>
        <w:rPr>
          <w:rFonts w:ascii="Tahoma" w:hAnsi="Tahoma" w:cs="Tahoma"/>
          <w:b/>
          <w:sz w:val="20"/>
          <w:szCs w:val="20"/>
        </w:rPr>
        <w:t>Semiotécnica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de Enfermagem</w:t>
      </w:r>
      <w:r>
        <w:rPr>
          <w:rFonts w:ascii="Tahoma" w:hAnsi="Tahoma" w:cs="Tahoma"/>
          <w:sz w:val="20"/>
          <w:szCs w:val="20"/>
        </w:rPr>
        <w:t>. São Paulo: Editora Atheneu, 1999.</w:t>
      </w:r>
    </w:p>
    <w:p w:rsidR="007B4AC4" w:rsidRDefault="007B4AC4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3F70A7" w:rsidRDefault="003F70A7">
      <w:pPr>
        <w:ind w:left="-567"/>
        <w:jc w:val="both"/>
      </w:pPr>
      <w:r>
        <w:t xml:space="preserve">CONSELHO FEDERAL DE ENFERMAGEM. Resolução 427/2012. Disponível: http://www.cofen.gov.br/resoluo-cofen-n-4272012_9146.html 2. </w:t>
      </w:r>
    </w:p>
    <w:p w:rsidR="003F70A7" w:rsidRDefault="003F70A7">
      <w:pPr>
        <w:ind w:left="-567"/>
        <w:jc w:val="both"/>
      </w:pPr>
    </w:p>
    <w:p w:rsidR="007B4AC4" w:rsidRDefault="003F70A7">
      <w:pPr>
        <w:ind w:left="-567"/>
        <w:jc w:val="both"/>
        <w:rPr>
          <w:rFonts w:ascii="Tahoma" w:hAnsi="Tahoma" w:cs="Tahoma"/>
          <w:sz w:val="20"/>
          <w:szCs w:val="20"/>
        </w:rPr>
      </w:pPr>
      <w:r>
        <w:t xml:space="preserve">SALLES, Carmen Lígia Sanches de. Pedreira, </w:t>
      </w:r>
      <w:proofErr w:type="spellStart"/>
      <w:r>
        <w:t>Mavilde</w:t>
      </w:r>
      <w:proofErr w:type="spellEnd"/>
      <w:r>
        <w:t xml:space="preserve"> L. G. CONSELHO REGIONAL DE ENFERMAGEM DE SÃO PAULO. Restrição de Pacientes, 2009.</w:t>
      </w:r>
    </w:p>
    <w:p w:rsidR="007B4AC4" w:rsidRDefault="007B4AC4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7B4AC4" w:rsidRDefault="007B4AC4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7B4AC4" w:rsidRDefault="007B4AC4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7B4AC4" w:rsidRDefault="007B4AC4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7B4AC4" w:rsidRDefault="007B4AC4" w:rsidP="00CF314B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7B4AC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A8B"/>
    <w:multiLevelType w:val="multilevel"/>
    <w:tmpl w:val="88A24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56452"/>
    <w:multiLevelType w:val="multilevel"/>
    <w:tmpl w:val="BFCED5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316AB"/>
    <w:multiLevelType w:val="multilevel"/>
    <w:tmpl w:val="8EF86BBA"/>
    <w:lvl w:ilvl="0">
      <w:start w:val="1"/>
      <w:numFmt w:val="lowerLetter"/>
      <w:lvlText w:val="%1."/>
      <w:lvlJc w:val="left"/>
      <w:pPr>
        <w:ind w:left="1072" w:hanging="360"/>
      </w:p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0CC092E"/>
    <w:multiLevelType w:val="hybridMultilevel"/>
    <w:tmpl w:val="9B940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2741"/>
    <w:multiLevelType w:val="hybridMultilevel"/>
    <w:tmpl w:val="38684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C4F52"/>
    <w:multiLevelType w:val="multilevel"/>
    <w:tmpl w:val="81306D5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3945"/>
    <w:multiLevelType w:val="multilevel"/>
    <w:tmpl w:val="78EA3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66"/>
    <w:rsid w:val="000961D7"/>
    <w:rsid w:val="000D2AE6"/>
    <w:rsid w:val="00112316"/>
    <w:rsid w:val="001713B9"/>
    <w:rsid w:val="001D1E58"/>
    <w:rsid w:val="003A632F"/>
    <w:rsid w:val="003F70A7"/>
    <w:rsid w:val="004C6FAC"/>
    <w:rsid w:val="004E4FCA"/>
    <w:rsid w:val="00520390"/>
    <w:rsid w:val="0055706B"/>
    <w:rsid w:val="00610A13"/>
    <w:rsid w:val="007B4AC4"/>
    <w:rsid w:val="008C7598"/>
    <w:rsid w:val="00A45681"/>
    <w:rsid w:val="00A934F3"/>
    <w:rsid w:val="00AB564B"/>
    <w:rsid w:val="00AF256A"/>
    <w:rsid w:val="00C21E66"/>
    <w:rsid w:val="00CF314B"/>
    <w:rsid w:val="00DB0FB4"/>
    <w:rsid w:val="00E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311F"/>
  <w15:docId w15:val="{29D6DD09-4DB2-4379-AC13-06E9C5C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nkdaInternet">
    <w:name w:val="Link da Internet"/>
    <w:basedOn w:val="Fontepargpadro"/>
    <w:uiPriority w:val="99"/>
    <w:unhideWhenUsed/>
    <w:rsid w:val="007809D5"/>
    <w:rPr>
      <w:color w:val="0000FF" w:themeColor="hyperlink"/>
      <w:u w:val="single"/>
    </w:rPr>
  </w:style>
  <w:style w:type="character" w:customStyle="1" w:styleId="ListLabel1">
    <w:name w:val="ListLabel 1"/>
    <w:rPr>
      <w:rFonts w:cs="Tahoma"/>
      <w:b/>
      <w:color w:val="00000A"/>
      <w:sz w:val="20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7B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6C23-1E7F-42DD-9C91-A9D5B43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9</cp:revision>
  <cp:lastPrinted>2024-05-02T09:54:00Z</cp:lastPrinted>
  <dcterms:created xsi:type="dcterms:W3CDTF">2024-05-01T21:12:00Z</dcterms:created>
  <dcterms:modified xsi:type="dcterms:W3CDTF">2024-06-10T17:04:00Z</dcterms:modified>
  <dc:language>pt-BR</dc:language>
</cp:coreProperties>
</file>